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8A421" w14:textId="77777777" w:rsidR="005F4362" w:rsidRDefault="00E31C2E" w:rsidP="00E31C2E">
      <w:pPr>
        <w:spacing w:line="360" w:lineRule="auto"/>
        <w:jc w:val="both"/>
        <w:rPr>
          <w:rFonts w:ascii="Arial" w:hAnsi="Arial"/>
          <w:b/>
          <w:sz w:val="22"/>
        </w:rPr>
      </w:pPr>
      <w:proofErr w:type="spellStart"/>
      <w:r w:rsidRPr="00EA0297">
        <w:rPr>
          <w:rFonts w:ascii="Arial" w:hAnsi="Arial"/>
          <w:b/>
          <w:sz w:val="22"/>
        </w:rPr>
        <w:t>Electro</w:t>
      </w:r>
      <w:r w:rsidR="001A0742">
        <w:rPr>
          <w:rFonts w:ascii="Arial" w:hAnsi="Arial"/>
          <w:b/>
          <w:sz w:val="22"/>
        </w:rPr>
        <w:t>mysos</w:t>
      </w:r>
      <w:r w:rsidRPr="00EA0297">
        <w:rPr>
          <w:rFonts w:ascii="Arial" w:hAnsi="Arial"/>
          <w:b/>
          <w:sz w:val="22"/>
        </w:rPr>
        <w:t>timulation</w:t>
      </w:r>
      <w:proofErr w:type="spellEnd"/>
      <w:r w:rsidRPr="00EA0297">
        <w:rPr>
          <w:rFonts w:ascii="Arial" w:hAnsi="Arial"/>
          <w:b/>
          <w:sz w:val="22"/>
        </w:rPr>
        <w:t xml:space="preserve"> (EMS) used in cardiac patients. </w:t>
      </w:r>
      <w:r w:rsidR="005F4362">
        <w:rPr>
          <w:rFonts w:ascii="Arial" w:hAnsi="Arial"/>
          <w:b/>
          <w:sz w:val="22"/>
        </w:rPr>
        <w:t xml:space="preserve"> </w:t>
      </w:r>
    </w:p>
    <w:p w14:paraId="79AD7F23" w14:textId="0EBD72CA" w:rsidR="00E31C2E" w:rsidRDefault="00C12DE2" w:rsidP="00E31C2E">
      <w:pPr>
        <w:spacing w:line="360" w:lineRule="auto"/>
        <w:jc w:val="both"/>
        <w:rPr>
          <w:rFonts w:ascii="Arial" w:hAnsi="Arial"/>
          <w:b/>
          <w:sz w:val="22"/>
        </w:rPr>
      </w:pPr>
      <w:r>
        <w:rPr>
          <w:rFonts w:ascii="Arial" w:hAnsi="Arial"/>
          <w:b/>
          <w:sz w:val="22"/>
        </w:rPr>
        <w:t xml:space="preserve">Will EMS </w:t>
      </w:r>
      <w:r w:rsidR="00E31C2E" w:rsidRPr="00EA0297">
        <w:rPr>
          <w:rFonts w:ascii="Arial" w:hAnsi="Arial"/>
          <w:b/>
          <w:sz w:val="22"/>
        </w:rPr>
        <w:t>training become important for secondary prevention?</w:t>
      </w:r>
    </w:p>
    <w:p w14:paraId="0FF36631" w14:textId="77777777" w:rsidR="001A0742" w:rsidRPr="00EA0297" w:rsidRDefault="001A0742" w:rsidP="00E31C2E">
      <w:pPr>
        <w:spacing w:line="360" w:lineRule="auto"/>
        <w:jc w:val="both"/>
        <w:rPr>
          <w:rFonts w:ascii="Arial" w:hAnsi="Arial"/>
          <w:b/>
          <w:sz w:val="22"/>
        </w:rPr>
      </w:pPr>
    </w:p>
    <w:p w14:paraId="3E398127" w14:textId="17990D68" w:rsidR="00E31C2E" w:rsidRDefault="00E31C2E" w:rsidP="00E31C2E">
      <w:pPr>
        <w:spacing w:line="360" w:lineRule="auto"/>
        <w:jc w:val="both"/>
        <w:rPr>
          <w:rFonts w:ascii="Arial" w:hAnsi="Arial"/>
          <w:sz w:val="20"/>
          <w:szCs w:val="20"/>
        </w:rPr>
      </w:pPr>
      <w:r w:rsidRPr="001A0742">
        <w:rPr>
          <w:rFonts w:ascii="Arial" w:hAnsi="Arial"/>
          <w:sz w:val="20"/>
          <w:szCs w:val="20"/>
        </w:rPr>
        <w:t>(FRITZSCHE, D. / FRUEND, A. / SCHENK, S. / MELLWIG, K</w:t>
      </w:r>
      <w:proofErr w:type="gramStart"/>
      <w:r w:rsidRPr="001A0742">
        <w:rPr>
          <w:rFonts w:ascii="Arial" w:hAnsi="Arial"/>
          <w:sz w:val="20"/>
          <w:szCs w:val="20"/>
        </w:rPr>
        <w:t>.-</w:t>
      </w:r>
      <w:proofErr w:type="gramEnd"/>
      <w:r w:rsidRPr="001A0742">
        <w:rPr>
          <w:rFonts w:ascii="Arial" w:hAnsi="Arial"/>
          <w:sz w:val="20"/>
          <w:szCs w:val="20"/>
        </w:rPr>
        <w:t>P. / KLEINÖDER, H. / GUMMERT, J. / HORSTKOTT</w:t>
      </w:r>
      <w:r w:rsidR="001A0742">
        <w:rPr>
          <w:rFonts w:ascii="Arial" w:hAnsi="Arial"/>
          <w:sz w:val="20"/>
          <w:szCs w:val="20"/>
        </w:rPr>
        <w:t xml:space="preserve">E, D., </w:t>
      </w:r>
      <w:r w:rsidRPr="001A0742">
        <w:rPr>
          <w:rFonts w:ascii="Arial" w:hAnsi="Arial"/>
          <w:sz w:val="20"/>
          <w:szCs w:val="20"/>
        </w:rPr>
        <w:t>C</w:t>
      </w:r>
      <w:r w:rsidR="001A0742">
        <w:rPr>
          <w:rFonts w:ascii="Arial" w:hAnsi="Arial"/>
          <w:sz w:val="20"/>
          <w:szCs w:val="20"/>
        </w:rPr>
        <w:t xml:space="preserve">ardiology Clinic Bad </w:t>
      </w:r>
      <w:proofErr w:type="spellStart"/>
      <w:r w:rsidR="001A0742">
        <w:rPr>
          <w:rFonts w:ascii="Arial" w:hAnsi="Arial"/>
          <w:sz w:val="20"/>
          <w:szCs w:val="20"/>
        </w:rPr>
        <w:t>Oeynhausen</w:t>
      </w:r>
      <w:proofErr w:type="spellEnd"/>
      <w:r w:rsidRPr="001A0742">
        <w:rPr>
          <w:rFonts w:ascii="Arial" w:hAnsi="Arial"/>
          <w:sz w:val="20"/>
          <w:szCs w:val="20"/>
        </w:rPr>
        <w:t xml:space="preserve">, </w:t>
      </w:r>
      <w:proofErr w:type="spellStart"/>
      <w:r w:rsidRPr="001A0742">
        <w:rPr>
          <w:rFonts w:ascii="Arial" w:hAnsi="Arial"/>
          <w:sz w:val="20"/>
          <w:szCs w:val="20"/>
        </w:rPr>
        <w:t>Herz</w:t>
      </w:r>
      <w:proofErr w:type="spellEnd"/>
      <w:r w:rsidRPr="001A0742">
        <w:rPr>
          <w:rFonts w:ascii="Arial" w:hAnsi="Arial"/>
          <w:sz w:val="20"/>
          <w:szCs w:val="20"/>
        </w:rPr>
        <w:t xml:space="preserve"> 2010; 35 (1): 34–40)</w:t>
      </w:r>
    </w:p>
    <w:p w14:paraId="65A3FE82" w14:textId="77777777" w:rsidR="005F4362" w:rsidRPr="005F4362" w:rsidRDefault="005F4362" w:rsidP="00E31C2E">
      <w:pPr>
        <w:spacing w:line="360" w:lineRule="auto"/>
        <w:jc w:val="both"/>
        <w:rPr>
          <w:rFonts w:ascii="Arial" w:hAnsi="Arial"/>
          <w:sz w:val="20"/>
          <w:szCs w:val="20"/>
        </w:rPr>
      </w:pPr>
    </w:p>
    <w:p w14:paraId="3F1C98C0" w14:textId="77777777" w:rsidR="00E31C2E" w:rsidRPr="00EA0297" w:rsidRDefault="00E31C2E" w:rsidP="00E31C2E">
      <w:pPr>
        <w:spacing w:line="360" w:lineRule="auto"/>
        <w:jc w:val="both"/>
        <w:rPr>
          <w:rFonts w:ascii="Arial" w:hAnsi="Arial"/>
          <w:b/>
          <w:sz w:val="22"/>
        </w:rPr>
      </w:pPr>
      <w:r w:rsidRPr="00EA0297">
        <w:rPr>
          <w:rFonts w:ascii="Arial" w:hAnsi="Arial"/>
          <w:b/>
          <w:sz w:val="22"/>
        </w:rPr>
        <w:t>Objective</w:t>
      </w:r>
    </w:p>
    <w:p w14:paraId="3515153B" w14:textId="18357B9A" w:rsidR="00E31C2E" w:rsidRDefault="00E31C2E" w:rsidP="00E31C2E">
      <w:pPr>
        <w:spacing w:line="360" w:lineRule="auto"/>
        <w:jc w:val="both"/>
        <w:rPr>
          <w:rFonts w:ascii="Arial" w:hAnsi="Arial"/>
          <w:sz w:val="22"/>
        </w:rPr>
      </w:pPr>
      <w:r w:rsidRPr="00EA0297">
        <w:rPr>
          <w:rFonts w:ascii="Arial" w:hAnsi="Arial"/>
          <w:sz w:val="22"/>
        </w:rPr>
        <w:t xml:space="preserve">The idea that moderate endurance training improves chronic cardiac insufficiency (CHI) as a secondary prevention has been sufficiently validated. But in reality, experience has shown that only few well-instructed, highly motivated and mostly younger patients are prepared to commit to a constant </w:t>
      </w:r>
      <w:r w:rsidR="001A0742">
        <w:rPr>
          <w:rFonts w:ascii="Arial" w:hAnsi="Arial" w:cs="Verdana-Bold"/>
          <w:bCs/>
          <w:sz w:val="22"/>
          <w:szCs w:val="22"/>
          <w:lang w:eastAsia="de-DE" w:bidi="de-DE"/>
        </w:rPr>
        <w:t xml:space="preserve">supplementary </w:t>
      </w:r>
      <w:r w:rsidRPr="00EA0297">
        <w:rPr>
          <w:rFonts w:ascii="Arial" w:hAnsi="Arial" w:cs="Verdana-Bold"/>
          <w:bCs/>
          <w:sz w:val="22"/>
          <w:szCs w:val="22"/>
          <w:lang w:eastAsia="de-DE" w:bidi="de-DE"/>
        </w:rPr>
        <w:t>ther</w:t>
      </w:r>
      <w:r w:rsidR="00C12DE2">
        <w:rPr>
          <w:rFonts w:ascii="Arial" w:hAnsi="Arial" w:cs="Verdana-Bold"/>
          <w:bCs/>
          <w:sz w:val="22"/>
          <w:szCs w:val="22"/>
          <w:lang w:eastAsia="de-DE" w:bidi="de-DE"/>
        </w:rPr>
        <w:t xml:space="preserve">apy. The experiences with full </w:t>
      </w:r>
      <w:r w:rsidRPr="00EA0297">
        <w:rPr>
          <w:rFonts w:ascii="Arial" w:hAnsi="Arial" w:cs="Verdana-Bold"/>
          <w:bCs/>
          <w:sz w:val="22"/>
          <w:szCs w:val="22"/>
          <w:lang w:eastAsia="de-DE" w:bidi="de-DE"/>
        </w:rPr>
        <w:t xml:space="preserve">body </w:t>
      </w:r>
      <w:proofErr w:type="spellStart"/>
      <w:r w:rsidRPr="00EA0297">
        <w:rPr>
          <w:rFonts w:ascii="Arial" w:hAnsi="Arial" w:cs="Verdana-Bold"/>
          <w:bCs/>
          <w:sz w:val="22"/>
          <w:szCs w:val="22"/>
          <w:lang w:eastAsia="de-DE" w:bidi="de-DE"/>
        </w:rPr>
        <w:t>electromyostimulation</w:t>
      </w:r>
      <w:proofErr w:type="spellEnd"/>
      <w:r w:rsidRPr="00EA0297">
        <w:rPr>
          <w:rFonts w:ascii="Arial" w:hAnsi="Arial" w:cs="Verdana-Bold"/>
          <w:bCs/>
          <w:sz w:val="22"/>
          <w:szCs w:val="22"/>
          <w:lang w:eastAsia="de-DE" w:bidi="de-DE"/>
        </w:rPr>
        <w:t xml:space="preserve"> (EMS) used in </w:t>
      </w:r>
      <w:r w:rsidRPr="00EA0297">
        <w:rPr>
          <w:rFonts w:ascii="Arial" w:hAnsi="Arial"/>
          <w:sz w:val="22"/>
        </w:rPr>
        <w:t xml:space="preserve">cardiac patients show a great and unexpected potential regarding the regeneration of </w:t>
      </w:r>
      <w:proofErr w:type="spellStart"/>
      <w:r w:rsidRPr="00EA0297">
        <w:rPr>
          <w:rFonts w:ascii="Arial" w:hAnsi="Arial"/>
          <w:sz w:val="22"/>
        </w:rPr>
        <w:t>neurohumoral</w:t>
      </w:r>
      <w:proofErr w:type="spellEnd"/>
      <w:r w:rsidRPr="00EA0297">
        <w:rPr>
          <w:rFonts w:ascii="Arial" w:hAnsi="Arial"/>
          <w:sz w:val="22"/>
        </w:rPr>
        <w:t xml:space="preserve">, inflammatory and skeletal muscle related symptoms within the framework of the systemic disease CHI.  </w:t>
      </w:r>
    </w:p>
    <w:p w14:paraId="28C25E2A" w14:textId="77777777" w:rsidR="005F4362" w:rsidRPr="00EA0297" w:rsidRDefault="005F4362" w:rsidP="00E31C2E">
      <w:pPr>
        <w:spacing w:line="360" w:lineRule="auto"/>
        <w:jc w:val="both"/>
        <w:rPr>
          <w:rFonts w:ascii="Arial" w:hAnsi="Arial"/>
          <w:sz w:val="22"/>
        </w:rPr>
      </w:pPr>
    </w:p>
    <w:p w14:paraId="04DC5101" w14:textId="77777777" w:rsidR="00E31C2E" w:rsidRPr="00EA0297" w:rsidRDefault="00E31C2E" w:rsidP="00E31C2E">
      <w:pPr>
        <w:spacing w:line="360" w:lineRule="auto"/>
        <w:jc w:val="both"/>
        <w:rPr>
          <w:rFonts w:ascii="Arial" w:hAnsi="Arial"/>
          <w:b/>
          <w:sz w:val="22"/>
        </w:rPr>
      </w:pPr>
      <w:r w:rsidRPr="00EA0297">
        <w:rPr>
          <w:rFonts w:ascii="Arial" w:hAnsi="Arial"/>
          <w:b/>
          <w:sz w:val="22"/>
        </w:rPr>
        <w:t xml:space="preserve">Methodology </w:t>
      </w:r>
    </w:p>
    <w:p w14:paraId="131C3B4E" w14:textId="14E958F9" w:rsidR="00E31C2E" w:rsidRPr="00EA0297" w:rsidRDefault="00E31C2E" w:rsidP="00E31C2E">
      <w:pPr>
        <w:spacing w:line="360" w:lineRule="auto"/>
        <w:jc w:val="both"/>
        <w:rPr>
          <w:rFonts w:ascii="Arial" w:hAnsi="Arial" w:cs="Verdana"/>
          <w:sz w:val="22"/>
          <w:szCs w:val="22"/>
          <w:lang w:eastAsia="de-DE" w:bidi="de-DE"/>
        </w:rPr>
      </w:pPr>
      <w:r w:rsidRPr="00EA0297">
        <w:rPr>
          <w:rFonts w:ascii="Arial" w:hAnsi="Arial"/>
          <w:sz w:val="22"/>
        </w:rPr>
        <w:t>15 patients diagnosed w</w:t>
      </w:r>
      <w:r w:rsidR="00C12DE2">
        <w:rPr>
          <w:rFonts w:ascii="Arial" w:hAnsi="Arial"/>
          <w:sz w:val="22"/>
        </w:rPr>
        <w:t xml:space="preserve">ith CHI completed a 6-month EMS </w:t>
      </w:r>
      <w:r w:rsidRPr="00EA0297">
        <w:rPr>
          <w:rFonts w:ascii="Arial" w:hAnsi="Arial"/>
          <w:sz w:val="22"/>
        </w:rPr>
        <w:t>traini</w:t>
      </w:r>
      <w:r w:rsidR="00C12DE2">
        <w:rPr>
          <w:rFonts w:ascii="Arial" w:hAnsi="Arial"/>
          <w:sz w:val="22"/>
        </w:rPr>
        <w:t xml:space="preserve">ng programme using </w:t>
      </w:r>
      <w:proofErr w:type="spellStart"/>
      <w:r w:rsidR="00C12DE2">
        <w:rPr>
          <w:rFonts w:ascii="Arial" w:hAnsi="Arial"/>
          <w:sz w:val="22"/>
        </w:rPr>
        <w:t>Miha</w:t>
      </w:r>
      <w:proofErr w:type="spellEnd"/>
      <w:r w:rsidR="00C12DE2">
        <w:rPr>
          <w:rFonts w:ascii="Arial" w:hAnsi="Arial"/>
          <w:sz w:val="22"/>
        </w:rPr>
        <w:t xml:space="preserve"> </w:t>
      </w:r>
      <w:proofErr w:type="spellStart"/>
      <w:r w:rsidR="00C12DE2">
        <w:rPr>
          <w:rFonts w:ascii="Arial" w:hAnsi="Arial"/>
          <w:sz w:val="22"/>
        </w:rPr>
        <w:t>bodytec</w:t>
      </w:r>
      <w:proofErr w:type="spellEnd"/>
      <w:r w:rsidRPr="00EA0297">
        <w:rPr>
          <w:rFonts w:ascii="Arial" w:hAnsi="Arial"/>
          <w:sz w:val="22"/>
        </w:rPr>
        <w:t xml:space="preserve"> machines. The amplitude was chose</w:t>
      </w:r>
      <w:r w:rsidR="001A0742">
        <w:rPr>
          <w:rFonts w:ascii="Arial" w:hAnsi="Arial"/>
          <w:sz w:val="22"/>
        </w:rPr>
        <w:t>n by the patients according to</w:t>
      </w:r>
      <w:r w:rsidRPr="00EA0297">
        <w:rPr>
          <w:rFonts w:ascii="Arial" w:hAnsi="Arial"/>
          <w:sz w:val="22"/>
        </w:rPr>
        <w:t xml:space="preserve"> their subjective sensation of muscle contraction/pulse sensation at level 8 on a ten-step scale. Before and after the 3 and 6 months of training, the cardiac performance</w:t>
      </w:r>
      <w:r w:rsidR="00C12DE2">
        <w:rPr>
          <w:rFonts w:ascii="Arial" w:hAnsi="Arial"/>
          <w:sz w:val="22"/>
        </w:rPr>
        <w:t xml:space="preserve"> was</w:t>
      </w:r>
      <w:r w:rsidRPr="00EA0297">
        <w:rPr>
          <w:rFonts w:ascii="Arial" w:hAnsi="Arial"/>
          <w:sz w:val="22"/>
        </w:rPr>
        <w:t xml:space="preserve"> assessed by means of </w:t>
      </w:r>
      <w:proofErr w:type="spellStart"/>
      <w:r w:rsidRPr="00EA0297">
        <w:rPr>
          <w:rFonts w:ascii="Arial" w:hAnsi="Arial"/>
          <w:sz w:val="22"/>
        </w:rPr>
        <w:t>spiroergometry</w:t>
      </w:r>
      <w:proofErr w:type="spellEnd"/>
      <w:r w:rsidRPr="00EA0297">
        <w:rPr>
          <w:rFonts w:ascii="Arial" w:hAnsi="Arial"/>
          <w:sz w:val="22"/>
        </w:rPr>
        <w:t xml:space="preserve">, electrocardiography (EKG) and </w:t>
      </w:r>
      <w:r w:rsidRPr="001A0742">
        <w:rPr>
          <w:rFonts w:ascii="Arial" w:hAnsi="Arial"/>
          <w:sz w:val="22"/>
        </w:rPr>
        <w:t>echo</w:t>
      </w:r>
      <w:r w:rsidR="001A0742" w:rsidRPr="001A0742">
        <w:rPr>
          <w:rFonts w:ascii="Arial" w:hAnsi="Arial"/>
          <w:sz w:val="22"/>
        </w:rPr>
        <w:t>cardio</w:t>
      </w:r>
      <w:r w:rsidRPr="001A0742">
        <w:rPr>
          <w:rFonts w:ascii="Arial" w:hAnsi="Arial"/>
          <w:sz w:val="22"/>
        </w:rPr>
        <w:t xml:space="preserve">gram. </w:t>
      </w:r>
      <w:r w:rsidRPr="00EA0297">
        <w:rPr>
          <w:rFonts w:ascii="Arial" w:hAnsi="Arial"/>
          <w:sz w:val="22"/>
        </w:rPr>
        <w:t xml:space="preserve">Furthermore, the metabolic status including </w:t>
      </w:r>
      <w:proofErr w:type="spellStart"/>
      <w:r w:rsidRPr="00EA0297">
        <w:rPr>
          <w:rFonts w:ascii="Arial" w:hAnsi="Arial" w:cs="Verdana-Bold"/>
          <w:bCs/>
          <w:sz w:val="22"/>
          <w:szCs w:val="22"/>
          <w:lang w:eastAsia="de-DE" w:bidi="de-DE"/>
        </w:rPr>
        <w:t>creatine</w:t>
      </w:r>
      <w:proofErr w:type="spellEnd"/>
      <w:r w:rsidRPr="00EA0297">
        <w:rPr>
          <w:rFonts w:ascii="Arial" w:hAnsi="Arial" w:cs="Verdana-Bold"/>
          <w:bCs/>
          <w:sz w:val="22"/>
          <w:szCs w:val="22"/>
          <w:lang w:eastAsia="de-DE" w:bidi="de-DE"/>
        </w:rPr>
        <w:t xml:space="preserve"> kinase (CK) and </w:t>
      </w:r>
      <w:proofErr w:type="spellStart"/>
      <w:r w:rsidRPr="00EA0297">
        <w:rPr>
          <w:rFonts w:ascii="Arial" w:hAnsi="Arial" w:cs="Verdana-Bold"/>
          <w:bCs/>
          <w:sz w:val="22"/>
          <w:szCs w:val="22"/>
          <w:lang w:eastAsia="de-DE" w:bidi="de-DE"/>
        </w:rPr>
        <w:t>laktatedehydrogenase</w:t>
      </w:r>
      <w:proofErr w:type="spellEnd"/>
      <w:r w:rsidRPr="00EA0297">
        <w:rPr>
          <w:rFonts w:ascii="Arial" w:hAnsi="Arial" w:cs="Verdana-Bold"/>
          <w:bCs/>
          <w:sz w:val="22"/>
          <w:szCs w:val="22"/>
          <w:lang w:eastAsia="de-DE" w:bidi="de-DE"/>
        </w:rPr>
        <w:t xml:space="preserve"> (LDH</w:t>
      </w:r>
      <w:r w:rsidRPr="00EA0297">
        <w:rPr>
          <w:rFonts w:ascii="Arial" w:hAnsi="Arial" w:cs="Verdana"/>
          <w:sz w:val="22"/>
          <w:szCs w:val="22"/>
          <w:lang w:eastAsia="de-DE" w:bidi="de-DE"/>
        </w:rPr>
        <w:t>) and the patient’s weight and body fat distribution was determined (impedance scale).</w:t>
      </w:r>
    </w:p>
    <w:p w14:paraId="3D1BCBB2" w14:textId="77777777" w:rsidR="00E31C2E" w:rsidRPr="00EA0297" w:rsidRDefault="00E31C2E" w:rsidP="00E31C2E">
      <w:pPr>
        <w:spacing w:line="360" w:lineRule="auto"/>
        <w:jc w:val="both"/>
        <w:rPr>
          <w:rFonts w:ascii="Arial" w:hAnsi="Arial"/>
          <w:sz w:val="22"/>
        </w:rPr>
      </w:pPr>
    </w:p>
    <w:p w14:paraId="6E623385" w14:textId="77777777" w:rsidR="00E31C2E" w:rsidRPr="00EA0297" w:rsidRDefault="00E31C2E" w:rsidP="00E31C2E">
      <w:pPr>
        <w:spacing w:line="360" w:lineRule="auto"/>
        <w:jc w:val="both"/>
        <w:rPr>
          <w:rFonts w:ascii="Arial" w:hAnsi="Arial"/>
          <w:b/>
          <w:sz w:val="22"/>
        </w:rPr>
      </w:pPr>
      <w:r w:rsidRPr="00EA0297">
        <w:rPr>
          <w:rFonts w:ascii="Arial" w:hAnsi="Arial"/>
          <w:b/>
          <w:sz w:val="22"/>
        </w:rPr>
        <w:t>Results</w:t>
      </w:r>
    </w:p>
    <w:p w14:paraId="485F5693" w14:textId="5706F4AA" w:rsidR="00E31C2E" w:rsidRPr="00EA0297" w:rsidRDefault="001A0742" w:rsidP="00E31C2E">
      <w:pPr>
        <w:spacing w:line="360" w:lineRule="auto"/>
        <w:jc w:val="both"/>
        <w:rPr>
          <w:rFonts w:ascii="Arial" w:hAnsi="Arial"/>
          <w:sz w:val="22"/>
        </w:rPr>
      </w:pPr>
      <w:r>
        <w:rPr>
          <w:rFonts w:ascii="Arial" w:hAnsi="Arial"/>
          <w:sz w:val="22"/>
        </w:rPr>
        <w:t>An increase of up to 96</w:t>
      </w:r>
      <w:r w:rsidR="00E31C2E" w:rsidRPr="00EA0297">
        <w:rPr>
          <w:rFonts w:ascii="Arial" w:hAnsi="Arial"/>
          <w:sz w:val="22"/>
        </w:rPr>
        <w:t xml:space="preserve">% in oxygen uptake at the </w:t>
      </w:r>
      <w:r w:rsidR="00E31C2E" w:rsidRPr="00EA0297">
        <w:rPr>
          <w:rFonts w:ascii="Arial" w:hAnsi="Arial" w:cs="Verdana"/>
          <w:sz w:val="22"/>
          <w:szCs w:val="22"/>
          <w:lang w:eastAsia="de-DE" w:bidi="de-DE"/>
        </w:rPr>
        <w:t xml:space="preserve">individual’s </w:t>
      </w:r>
      <w:r w:rsidR="00E31C2E" w:rsidRPr="00EA0297">
        <w:rPr>
          <w:rFonts w:ascii="Arial" w:hAnsi="Arial" w:cs="Verdana-Bold"/>
          <w:bCs/>
          <w:sz w:val="22"/>
          <w:szCs w:val="22"/>
          <w:lang w:eastAsia="de-DE" w:bidi="de-DE"/>
        </w:rPr>
        <w:t>anaerobic threshold could be proven</w:t>
      </w:r>
      <w:r>
        <w:rPr>
          <w:rFonts w:ascii="Arial" w:hAnsi="Arial"/>
          <w:sz w:val="22"/>
        </w:rPr>
        <w:t xml:space="preserve">. </w:t>
      </w:r>
      <w:r w:rsidR="00E31C2E" w:rsidRPr="00EA0297">
        <w:rPr>
          <w:rFonts w:ascii="Arial" w:hAnsi="Arial" w:cs="Verdana-Bold"/>
          <w:bCs/>
          <w:sz w:val="22"/>
          <w:szCs w:val="22"/>
          <w:lang w:eastAsia="de-DE" w:bidi="de-DE"/>
        </w:rPr>
        <w:t>The diastolic bloo</w:t>
      </w:r>
      <w:r>
        <w:rPr>
          <w:rFonts w:ascii="Arial" w:hAnsi="Arial" w:cs="Verdana-Bold"/>
          <w:bCs/>
          <w:sz w:val="22"/>
          <w:szCs w:val="22"/>
          <w:lang w:eastAsia="de-DE" w:bidi="de-DE"/>
        </w:rPr>
        <w:t>d pressure lowered significant</w:t>
      </w:r>
      <w:r w:rsidR="00E6534E">
        <w:rPr>
          <w:rFonts w:ascii="Arial" w:hAnsi="Arial" w:cs="Verdana-Bold"/>
          <w:bCs/>
          <w:sz w:val="22"/>
          <w:szCs w:val="22"/>
          <w:lang w:eastAsia="de-DE" w:bidi="de-DE"/>
        </w:rPr>
        <w:t>ly</w:t>
      </w:r>
      <w:r w:rsidR="00C12DE2">
        <w:rPr>
          <w:rFonts w:ascii="Arial" w:hAnsi="Arial"/>
          <w:sz w:val="22"/>
        </w:rPr>
        <w:t xml:space="preserve">; muscle mass increased </w:t>
      </w:r>
      <w:r w:rsidR="00E31C2E" w:rsidRPr="00EA0297">
        <w:rPr>
          <w:rFonts w:ascii="Arial" w:hAnsi="Arial"/>
          <w:sz w:val="22"/>
        </w:rPr>
        <w:t>up to 14% while the body weight remained constant. The patients all stated that they felt a profound increase in performance capacity.</w:t>
      </w:r>
    </w:p>
    <w:p w14:paraId="0C89168E" w14:textId="77777777" w:rsidR="00E31C2E" w:rsidRPr="00EA0297" w:rsidRDefault="00E31C2E" w:rsidP="00E31C2E">
      <w:pPr>
        <w:spacing w:line="360" w:lineRule="auto"/>
        <w:jc w:val="both"/>
        <w:rPr>
          <w:rFonts w:ascii="Arial" w:hAnsi="Arial"/>
          <w:sz w:val="22"/>
        </w:rPr>
      </w:pPr>
    </w:p>
    <w:p w14:paraId="0232EE34" w14:textId="77777777" w:rsidR="00E31C2E" w:rsidRPr="00EA0297" w:rsidRDefault="00E31C2E" w:rsidP="00E31C2E">
      <w:pPr>
        <w:spacing w:line="360" w:lineRule="auto"/>
        <w:jc w:val="both"/>
        <w:rPr>
          <w:rFonts w:ascii="Arial" w:hAnsi="Arial"/>
          <w:b/>
          <w:sz w:val="22"/>
        </w:rPr>
      </w:pPr>
      <w:r w:rsidRPr="00EA0297">
        <w:rPr>
          <w:rFonts w:ascii="Arial" w:hAnsi="Arial"/>
          <w:b/>
          <w:sz w:val="22"/>
        </w:rPr>
        <w:t>Conclusion</w:t>
      </w:r>
    </w:p>
    <w:p w14:paraId="76E8DF3C" w14:textId="56EB2FE3" w:rsidR="00E31C2E" w:rsidRDefault="00E31C2E" w:rsidP="00E31C2E">
      <w:pPr>
        <w:autoSpaceDE w:val="0"/>
        <w:spacing w:line="360" w:lineRule="auto"/>
        <w:jc w:val="both"/>
        <w:rPr>
          <w:rFonts w:ascii="Arial" w:hAnsi="Arial"/>
          <w:sz w:val="22"/>
        </w:rPr>
      </w:pPr>
      <w:r w:rsidRPr="00EA0297">
        <w:rPr>
          <w:rFonts w:ascii="Arial" w:hAnsi="Arial"/>
          <w:sz w:val="22"/>
        </w:rPr>
        <w:t xml:space="preserve">The study shows for the first time the effect of EMS-training on </w:t>
      </w:r>
      <w:r w:rsidRPr="00EA0297">
        <w:rPr>
          <w:rFonts w:ascii="Arial" w:hAnsi="Arial" w:cs="Verdana-Bold"/>
          <w:bCs/>
          <w:sz w:val="22"/>
          <w:szCs w:val="22"/>
          <w:lang w:eastAsia="de-DE" w:bidi="de-DE"/>
        </w:rPr>
        <w:t>cardiac insufficiency patients. The improvements on objective performance, optimization of muscles strength, physiology and metabolic rates exceeded the results of conventional aerobic training methods within the scope of primary and secondary cardiac rehabilitation in CHI pati</w:t>
      </w:r>
      <w:r w:rsidR="005F4362">
        <w:rPr>
          <w:rFonts w:ascii="Arial" w:hAnsi="Arial" w:cs="Verdana-Bold"/>
          <w:bCs/>
          <w:sz w:val="22"/>
          <w:szCs w:val="22"/>
          <w:lang w:eastAsia="de-DE" w:bidi="de-DE"/>
        </w:rPr>
        <w:t>ents by far. In conclusion, EMS</w:t>
      </w:r>
      <w:r w:rsidRPr="00EA0297">
        <w:rPr>
          <w:rFonts w:ascii="Arial" w:hAnsi="Arial" w:cs="Verdana-Bold"/>
          <w:bCs/>
          <w:sz w:val="22"/>
          <w:szCs w:val="22"/>
          <w:lang w:eastAsia="de-DE" w:bidi="de-DE"/>
        </w:rPr>
        <w:t xml:space="preserve"> training has a high potential for therapy of </w:t>
      </w:r>
      <w:r w:rsidRPr="00EA0297">
        <w:rPr>
          <w:rFonts w:ascii="Arial" w:hAnsi="Arial"/>
          <w:sz w:val="22"/>
        </w:rPr>
        <w:t>chronic cardiac insufficiency.</w:t>
      </w:r>
    </w:p>
    <w:p w14:paraId="40E4FE0A" w14:textId="77777777" w:rsidR="005F4362" w:rsidRPr="00EA0297" w:rsidRDefault="005F4362" w:rsidP="00E31C2E">
      <w:pPr>
        <w:autoSpaceDE w:val="0"/>
        <w:spacing w:line="360" w:lineRule="auto"/>
        <w:jc w:val="both"/>
        <w:rPr>
          <w:rFonts w:ascii="Arial" w:hAnsi="Arial"/>
          <w:sz w:val="22"/>
        </w:rPr>
      </w:pPr>
    </w:p>
    <w:p w14:paraId="591FC9B5" w14:textId="72D11378" w:rsidR="00DD1D98" w:rsidRPr="005F4362" w:rsidRDefault="00E31C2E" w:rsidP="005F4362">
      <w:pPr>
        <w:spacing w:line="360" w:lineRule="auto"/>
        <w:jc w:val="both"/>
        <w:rPr>
          <w:rFonts w:ascii="Arial" w:hAnsi="Arial"/>
          <w:sz w:val="20"/>
          <w:szCs w:val="20"/>
        </w:rPr>
      </w:pPr>
      <w:r w:rsidRPr="001A0742">
        <w:rPr>
          <w:rFonts w:ascii="Arial" w:hAnsi="Arial"/>
          <w:sz w:val="20"/>
          <w:szCs w:val="20"/>
        </w:rPr>
        <w:t xml:space="preserve">Copyright 2010 </w:t>
      </w:r>
      <w:proofErr w:type="spellStart"/>
      <w:r w:rsidRPr="001A0742">
        <w:rPr>
          <w:rFonts w:ascii="Arial" w:hAnsi="Arial"/>
          <w:sz w:val="20"/>
          <w:szCs w:val="20"/>
        </w:rPr>
        <w:t>miha</w:t>
      </w:r>
      <w:proofErr w:type="spellEnd"/>
      <w:r w:rsidRPr="001A0742">
        <w:rPr>
          <w:rFonts w:ascii="Arial" w:hAnsi="Arial"/>
          <w:sz w:val="20"/>
          <w:szCs w:val="20"/>
        </w:rPr>
        <w:t xml:space="preserve"> </w:t>
      </w:r>
      <w:proofErr w:type="spellStart"/>
      <w:r w:rsidRPr="001A0742">
        <w:rPr>
          <w:rFonts w:ascii="Arial" w:hAnsi="Arial"/>
          <w:sz w:val="20"/>
          <w:szCs w:val="20"/>
        </w:rPr>
        <w:t>bodytec</w:t>
      </w:r>
      <w:proofErr w:type="spellEnd"/>
      <w:r w:rsidRPr="001A0742">
        <w:rPr>
          <w:rFonts w:ascii="Arial" w:hAnsi="Arial"/>
          <w:sz w:val="20"/>
          <w:szCs w:val="20"/>
        </w:rPr>
        <w:t xml:space="preserve"> GmbH - </w:t>
      </w:r>
      <w:proofErr w:type="spellStart"/>
      <w:r w:rsidRPr="001A0742">
        <w:rPr>
          <w:rFonts w:ascii="Arial" w:hAnsi="Arial"/>
          <w:sz w:val="20"/>
          <w:szCs w:val="20"/>
        </w:rPr>
        <w:t>Gubener</w:t>
      </w:r>
      <w:proofErr w:type="spellEnd"/>
      <w:r w:rsidRPr="001A0742">
        <w:rPr>
          <w:rFonts w:ascii="Arial" w:hAnsi="Arial"/>
          <w:sz w:val="20"/>
          <w:szCs w:val="20"/>
        </w:rPr>
        <w:t xml:space="preserve"> Str. 13½ - 86156 Augsburg - Tel.: +49 (</w:t>
      </w:r>
      <w:proofErr w:type="gramStart"/>
      <w:r w:rsidRPr="001A0742">
        <w:rPr>
          <w:rFonts w:ascii="Arial" w:hAnsi="Arial"/>
          <w:sz w:val="20"/>
          <w:szCs w:val="20"/>
        </w:rPr>
        <w:t>0)821</w:t>
      </w:r>
      <w:proofErr w:type="gramEnd"/>
      <w:r w:rsidRPr="001A0742">
        <w:rPr>
          <w:rFonts w:ascii="Arial" w:hAnsi="Arial"/>
          <w:sz w:val="20"/>
          <w:szCs w:val="20"/>
        </w:rPr>
        <w:t xml:space="preserve"> 45 54 92 </w:t>
      </w:r>
      <w:r w:rsidR="001A0742" w:rsidRPr="001A0742">
        <w:rPr>
          <w:rFonts w:ascii="Arial" w:hAnsi="Arial"/>
          <w:sz w:val="20"/>
          <w:szCs w:val="20"/>
        </w:rPr>
        <w:t>–</w:t>
      </w:r>
      <w:r w:rsidRPr="001A0742">
        <w:rPr>
          <w:rFonts w:ascii="Arial" w:hAnsi="Arial"/>
          <w:sz w:val="20"/>
          <w:szCs w:val="20"/>
        </w:rPr>
        <w:t xml:space="preserve"> 0</w:t>
      </w:r>
      <w:r w:rsidR="001A0742" w:rsidRPr="001A0742">
        <w:rPr>
          <w:rFonts w:ascii="Arial" w:hAnsi="Arial"/>
          <w:sz w:val="20"/>
          <w:szCs w:val="20"/>
        </w:rPr>
        <w:t xml:space="preserve">  (</w:t>
      </w:r>
      <w:r w:rsidRPr="001A0742">
        <w:rPr>
          <w:rFonts w:ascii="Arial" w:hAnsi="Arial"/>
          <w:sz w:val="20"/>
          <w:szCs w:val="20"/>
        </w:rPr>
        <w:t>Right of use, Copyright, Copyright note</w:t>
      </w:r>
      <w:r w:rsidR="005F4362">
        <w:rPr>
          <w:rFonts w:ascii="Arial" w:hAnsi="Arial"/>
          <w:sz w:val="20"/>
          <w:szCs w:val="20"/>
        </w:rPr>
        <w:t>.</w:t>
      </w:r>
      <w:bookmarkStart w:id="0" w:name="_GoBack"/>
      <w:bookmarkEnd w:id="0"/>
    </w:p>
    <w:sectPr w:rsidR="00DD1D98" w:rsidRPr="005F4362" w:rsidSect="005F4362">
      <w:pgSz w:w="11900" w:h="16837"/>
      <w:pgMar w:top="1134" w:right="748" w:bottom="107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Bold">
    <w:altName w:val="Verdana"/>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C2E"/>
    <w:rsid w:val="001A0742"/>
    <w:rsid w:val="005F253D"/>
    <w:rsid w:val="005F4362"/>
    <w:rsid w:val="00C12DE2"/>
    <w:rsid w:val="00DD1D98"/>
    <w:rsid w:val="00E31C2E"/>
    <w:rsid w:val="00E65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9CB7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C2E"/>
    <w:pPr>
      <w:widowControl w:val="0"/>
      <w:suppressAutoHyphens/>
    </w:pPr>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C2E"/>
    <w:pPr>
      <w:widowControl w:val="0"/>
      <w:suppressAutoHyphens/>
    </w:pPr>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360</Words>
  <Characters>2057</Characters>
  <Application>Microsoft Macintosh Word</Application>
  <DocSecurity>0</DocSecurity>
  <Lines>17</Lines>
  <Paragraphs>4</Paragraphs>
  <ScaleCrop>false</ScaleCrop>
  <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Baetsen</dc:creator>
  <cp:keywords/>
  <dc:description/>
  <cp:lastModifiedBy>Sandra Baetsen</cp:lastModifiedBy>
  <cp:revision>5</cp:revision>
  <dcterms:created xsi:type="dcterms:W3CDTF">2011-05-20T16:49:00Z</dcterms:created>
  <dcterms:modified xsi:type="dcterms:W3CDTF">2011-06-01T10:05:00Z</dcterms:modified>
</cp:coreProperties>
</file>